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DB058" w14:textId="77777777" w:rsidR="00784697" w:rsidRPr="00784697" w:rsidRDefault="00784697" w:rsidP="00784697">
      <w:r w:rsidRPr="00784697">
        <w:t>Dear_____,</w:t>
      </w:r>
    </w:p>
    <w:p w14:paraId="7672D5EA" w14:textId="77777777" w:rsidR="00784697" w:rsidRPr="00784697" w:rsidRDefault="00784697" w:rsidP="00784697">
      <w:r w:rsidRPr="00784697">
        <w:t>If I may introduce myself, I work at [publisher name]. The Press publication focus is on ______. The Press is particularly recognised for its books about______.</w:t>
      </w:r>
    </w:p>
    <w:p w14:paraId="2E8569D2" w14:textId="77777777" w:rsidR="00784697" w:rsidRPr="00784697" w:rsidRDefault="00784697" w:rsidP="00784697">
      <w:r w:rsidRPr="00784697">
        <w:t>We feel that it is particularly important for the Press frontlist titles to be open access where possible. [If there is a particular reason, such as the frontlist you are deciding to open being of particular political or cultural relevance, list it here]. </w:t>
      </w:r>
    </w:p>
    <w:p w14:paraId="4F3961D9" w14:textId="1B1FD645" w:rsidR="00784697" w:rsidRPr="00784697" w:rsidRDefault="00784697" w:rsidP="00784697">
      <w:r w:rsidRPr="00784697">
        <w:t>I am writing to ask if your institution would consider joining Opening the Future, our collective membership scheme, which gives your library perpetual access to gated packages of high-quality ebooks on these subjects - using the membership fees to then publish forthcoming frontlist titles open access without charging the author or their institution.</w:t>
      </w:r>
    </w:p>
    <w:p w14:paraId="676BA363" w14:textId="77777777" w:rsidR="00784697" w:rsidRPr="00784697" w:rsidRDefault="00784697" w:rsidP="00784697">
      <w:r w:rsidRPr="00784697">
        <w:t>Rather than waiting for a specific threshold, each library subscription contributes to incrementally flipping the Press’ frontlist to OA. </w:t>
      </w:r>
    </w:p>
    <w:p w14:paraId="2767F9D6" w14:textId="77777777" w:rsidR="00784697" w:rsidRPr="00784697" w:rsidRDefault="00784697" w:rsidP="00784697">
      <w:r w:rsidRPr="00784697">
        <w:t>WHAT DOES IT COST:</w:t>
      </w:r>
    </w:p>
    <w:p w14:paraId="5AE85DA8" w14:textId="77777777" w:rsidR="00784697" w:rsidRPr="00784697" w:rsidRDefault="00784697" w:rsidP="00784697">
      <w:r w:rsidRPr="00784697">
        <w:t>Membership is extremely cost-effective, with pricing tiered according to size of institution. Access to the packages of books starts at just £_____ per package p.a. for the smallest libraries, up to £_____ p.a. for the largest. Signing up is simple through Jisc’s standard Licence Subscription Manager and all membership fees are used only to produce new OA frontlist monographs. </w:t>
      </w:r>
    </w:p>
    <w:p w14:paraId="1F5DEAD9" w14:textId="4E22720E" w:rsidR="00784697" w:rsidRPr="00784697" w:rsidRDefault="00784697" w:rsidP="00784697">
      <w:r w:rsidRPr="00784697">
        <w:t xml:space="preserve">WHAT’S INCLUDED: </w:t>
      </w:r>
      <w:r>
        <w:t>[Name]</w:t>
      </w:r>
      <w:r w:rsidRPr="00784697">
        <w:t xml:space="preserve"> Press is offering </w:t>
      </w:r>
      <w:r>
        <w:t>[#]</w:t>
      </w:r>
      <w:r w:rsidRPr="00784697">
        <w:t xml:space="preserve"> titles across </w:t>
      </w:r>
      <w:r>
        <w:t>[#]</w:t>
      </w:r>
      <w:r w:rsidRPr="00784697">
        <w:t xml:space="preserve"> packages on </w:t>
      </w:r>
      <w:r>
        <w:t>[subject]</w:t>
      </w:r>
      <w:r w:rsidRPr="00784697">
        <w:t>.</w:t>
      </w:r>
    </w:p>
    <w:p w14:paraId="71074120" w14:textId="77777777" w:rsidR="00784697" w:rsidRPr="00784697" w:rsidRDefault="00784697" w:rsidP="00784697">
      <w:r w:rsidRPr="00784697">
        <w:t>For a full list of the packages, please see here [insert link to your relevant site].</w:t>
      </w:r>
    </w:p>
    <w:p w14:paraId="3E5A4E9A" w14:textId="77777777" w:rsidR="00784697" w:rsidRPr="00784697" w:rsidRDefault="00784697" w:rsidP="00784697">
      <w:r w:rsidRPr="00784697">
        <w:t>HOW TO JOIN: Jisc/Lyrasis members can subscribe through their normal acquisition process at:</w:t>
      </w:r>
    </w:p>
    <w:p w14:paraId="29864C07" w14:textId="77777777" w:rsidR="00784697" w:rsidRPr="00784697" w:rsidRDefault="00784697" w:rsidP="00784697">
      <w:pPr>
        <w:numPr>
          <w:ilvl w:val="0"/>
          <w:numId w:val="1"/>
        </w:numPr>
      </w:pPr>
      <w:r w:rsidRPr="00784697">
        <w:t>[Insert relevant catalogue link here]</w:t>
      </w:r>
    </w:p>
    <w:p w14:paraId="7ECAEA3B" w14:textId="22D9A1F8" w:rsidR="00784697" w:rsidRDefault="00784697" w:rsidP="00784697">
      <w:r>
        <w:t>Alternatively, please access our sign up form at [insert link].</w:t>
      </w:r>
    </w:p>
    <w:p w14:paraId="201F7978" w14:textId="1A7E6A91" w:rsidR="00784697" w:rsidRPr="00784697" w:rsidRDefault="00784697" w:rsidP="00784697">
      <w:r w:rsidRPr="00784697">
        <w:t>The backlist titles in the packages are DRM-free with unlimited concurrent access via [your backlist content host], are accessible on persistent DOIs, and have easily ingestible metadata in the form of KBART or MARC files. COUNTER-compliant usage data is also available. Our backlist books have simple, non-restrictive licensing through SERU allowing flexibility to reuse them in institutional educational resources, and with concurrent multi-user access.</w:t>
      </w:r>
    </w:p>
    <w:p w14:paraId="7283AAA9" w14:textId="77777777" w:rsidR="00784697" w:rsidRPr="00784697" w:rsidRDefault="00784697" w:rsidP="00784697">
      <w:r w:rsidRPr="00784697">
        <w:t>This subscription model also represents an important shift in how OA books are funded, moving away from the dominant, and often unaffordable, BPC model, spreading costs more equitably, and helping to create a global OA collection. It is compliant with OA monograph mandates such as UKRI’s. </w:t>
      </w:r>
    </w:p>
    <w:p w14:paraId="40370CD5" w14:textId="77777777" w:rsidR="00784697" w:rsidRPr="00784697" w:rsidRDefault="00784697" w:rsidP="00784697">
      <w:r w:rsidRPr="00784697">
        <w:lastRenderedPageBreak/>
        <w:t>I would be happy to answer any questions - with many thanks for your consideration of this proposal. If you have a colleague who might be better placed to consider this, may I please ask you to send this email on to them.</w:t>
      </w:r>
    </w:p>
    <w:p w14:paraId="1AF40F8A" w14:textId="77777777" w:rsidR="00784697" w:rsidRPr="00784697" w:rsidRDefault="00784697" w:rsidP="00784697">
      <w:r w:rsidRPr="00784697">
        <w:t>Best wishes,</w:t>
      </w:r>
    </w:p>
    <w:p w14:paraId="2004D18A" w14:textId="77777777" w:rsidR="00784697" w:rsidRPr="00784697" w:rsidRDefault="00784697" w:rsidP="00784697">
      <w:r w:rsidRPr="00784697">
        <w:t> </w:t>
      </w:r>
    </w:p>
    <w:p w14:paraId="73E75BA5" w14:textId="77777777" w:rsidR="00784697" w:rsidRPr="00784697" w:rsidRDefault="00784697" w:rsidP="00784697">
      <w:r w:rsidRPr="00784697">
        <w:t>[insert name]</w:t>
      </w:r>
    </w:p>
    <w:p w14:paraId="16633464" w14:textId="77777777" w:rsidR="004830FB" w:rsidRDefault="004830FB"/>
    <w:sectPr w:rsidR="004830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7443E0"/>
    <w:multiLevelType w:val="multilevel"/>
    <w:tmpl w:val="6928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7726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DCC"/>
    <w:rsid w:val="003B1DCC"/>
    <w:rsid w:val="003C2C25"/>
    <w:rsid w:val="004830FB"/>
    <w:rsid w:val="007846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E94DF"/>
  <w15:chartTrackingRefBased/>
  <w15:docId w15:val="{50721325-8476-46F0-8F04-9FF4BACF0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1D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1D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1D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1D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1D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1D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D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D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1D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D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1D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1D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1D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1D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1D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D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D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1DCC"/>
    <w:rPr>
      <w:rFonts w:eastAsiaTheme="majorEastAsia" w:cstheme="majorBidi"/>
      <w:color w:val="272727" w:themeColor="text1" w:themeTint="D8"/>
    </w:rPr>
  </w:style>
  <w:style w:type="paragraph" w:styleId="Title">
    <w:name w:val="Title"/>
    <w:basedOn w:val="Normal"/>
    <w:next w:val="Normal"/>
    <w:link w:val="TitleChar"/>
    <w:uiPriority w:val="10"/>
    <w:qFormat/>
    <w:rsid w:val="003B1D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1D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D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D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DCC"/>
    <w:pPr>
      <w:spacing w:before="160"/>
      <w:jc w:val="center"/>
    </w:pPr>
    <w:rPr>
      <w:i/>
      <w:iCs/>
      <w:color w:val="404040" w:themeColor="text1" w:themeTint="BF"/>
    </w:rPr>
  </w:style>
  <w:style w:type="character" w:customStyle="1" w:styleId="QuoteChar">
    <w:name w:val="Quote Char"/>
    <w:basedOn w:val="DefaultParagraphFont"/>
    <w:link w:val="Quote"/>
    <w:uiPriority w:val="29"/>
    <w:rsid w:val="003B1DCC"/>
    <w:rPr>
      <w:i/>
      <w:iCs/>
      <w:color w:val="404040" w:themeColor="text1" w:themeTint="BF"/>
    </w:rPr>
  </w:style>
  <w:style w:type="paragraph" w:styleId="ListParagraph">
    <w:name w:val="List Paragraph"/>
    <w:basedOn w:val="Normal"/>
    <w:uiPriority w:val="34"/>
    <w:qFormat/>
    <w:rsid w:val="003B1DCC"/>
    <w:pPr>
      <w:ind w:left="720"/>
      <w:contextualSpacing/>
    </w:pPr>
  </w:style>
  <w:style w:type="character" w:styleId="IntenseEmphasis">
    <w:name w:val="Intense Emphasis"/>
    <w:basedOn w:val="DefaultParagraphFont"/>
    <w:uiPriority w:val="21"/>
    <w:qFormat/>
    <w:rsid w:val="003B1DCC"/>
    <w:rPr>
      <w:i/>
      <w:iCs/>
      <w:color w:val="0F4761" w:themeColor="accent1" w:themeShade="BF"/>
    </w:rPr>
  </w:style>
  <w:style w:type="paragraph" w:styleId="IntenseQuote">
    <w:name w:val="Intense Quote"/>
    <w:basedOn w:val="Normal"/>
    <w:next w:val="Normal"/>
    <w:link w:val="IntenseQuoteChar"/>
    <w:uiPriority w:val="30"/>
    <w:qFormat/>
    <w:rsid w:val="003B1D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1DCC"/>
    <w:rPr>
      <w:i/>
      <w:iCs/>
      <w:color w:val="0F4761" w:themeColor="accent1" w:themeShade="BF"/>
    </w:rPr>
  </w:style>
  <w:style w:type="character" w:styleId="IntenseReference">
    <w:name w:val="Intense Reference"/>
    <w:basedOn w:val="DefaultParagraphFont"/>
    <w:uiPriority w:val="32"/>
    <w:qFormat/>
    <w:rsid w:val="003B1DC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5933">
      <w:bodyDiv w:val="1"/>
      <w:marLeft w:val="0"/>
      <w:marRight w:val="0"/>
      <w:marTop w:val="0"/>
      <w:marBottom w:val="0"/>
      <w:divBdr>
        <w:top w:val="none" w:sz="0" w:space="0" w:color="auto"/>
        <w:left w:val="none" w:sz="0" w:space="0" w:color="auto"/>
        <w:bottom w:val="none" w:sz="0" w:space="0" w:color="auto"/>
        <w:right w:val="none" w:sz="0" w:space="0" w:color="auto"/>
      </w:divBdr>
      <w:divsChild>
        <w:div w:id="536433953">
          <w:marLeft w:val="0"/>
          <w:marRight w:val="0"/>
          <w:marTop w:val="0"/>
          <w:marBottom w:val="0"/>
          <w:divBdr>
            <w:top w:val="none" w:sz="0" w:space="0" w:color="auto"/>
            <w:left w:val="none" w:sz="0" w:space="0" w:color="auto"/>
            <w:bottom w:val="none" w:sz="0" w:space="0" w:color="auto"/>
            <w:right w:val="none" w:sz="0" w:space="0" w:color="auto"/>
          </w:divBdr>
          <w:divsChild>
            <w:div w:id="507866684">
              <w:marLeft w:val="0"/>
              <w:marRight w:val="0"/>
              <w:marTop w:val="0"/>
              <w:marBottom w:val="0"/>
              <w:divBdr>
                <w:top w:val="single" w:sz="6" w:space="0" w:color="CCCCCC"/>
                <w:left w:val="single" w:sz="6" w:space="0" w:color="CCCCCC"/>
                <w:bottom w:val="single" w:sz="6" w:space="0" w:color="CCCCCC"/>
                <w:right w:val="single" w:sz="6" w:space="0" w:color="CCCCCC"/>
              </w:divBdr>
              <w:divsChild>
                <w:div w:id="1771929416">
                  <w:marLeft w:val="0"/>
                  <w:marRight w:val="0"/>
                  <w:marTop w:val="0"/>
                  <w:marBottom w:val="0"/>
                  <w:divBdr>
                    <w:top w:val="none" w:sz="0" w:space="0" w:color="auto"/>
                    <w:left w:val="none" w:sz="0" w:space="0" w:color="auto"/>
                    <w:bottom w:val="none" w:sz="0" w:space="0" w:color="auto"/>
                    <w:right w:val="none" w:sz="0" w:space="0" w:color="auto"/>
                  </w:divBdr>
                  <w:divsChild>
                    <w:div w:id="56754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361370">
      <w:bodyDiv w:val="1"/>
      <w:marLeft w:val="0"/>
      <w:marRight w:val="0"/>
      <w:marTop w:val="0"/>
      <w:marBottom w:val="0"/>
      <w:divBdr>
        <w:top w:val="none" w:sz="0" w:space="0" w:color="auto"/>
        <w:left w:val="none" w:sz="0" w:space="0" w:color="auto"/>
        <w:bottom w:val="none" w:sz="0" w:space="0" w:color="auto"/>
        <w:right w:val="none" w:sz="0" w:space="0" w:color="auto"/>
      </w:divBdr>
      <w:divsChild>
        <w:div w:id="1943537930">
          <w:marLeft w:val="0"/>
          <w:marRight w:val="0"/>
          <w:marTop w:val="0"/>
          <w:marBottom w:val="0"/>
          <w:divBdr>
            <w:top w:val="none" w:sz="0" w:space="0" w:color="auto"/>
            <w:left w:val="none" w:sz="0" w:space="0" w:color="auto"/>
            <w:bottom w:val="none" w:sz="0" w:space="0" w:color="auto"/>
            <w:right w:val="none" w:sz="0" w:space="0" w:color="auto"/>
          </w:divBdr>
          <w:divsChild>
            <w:div w:id="2109302170">
              <w:marLeft w:val="0"/>
              <w:marRight w:val="0"/>
              <w:marTop w:val="0"/>
              <w:marBottom w:val="0"/>
              <w:divBdr>
                <w:top w:val="single" w:sz="6" w:space="0" w:color="CCCCCC"/>
                <w:left w:val="single" w:sz="6" w:space="0" w:color="CCCCCC"/>
                <w:bottom w:val="single" w:sz="6" w:space="0" w:color="CCCCCC"/>
                <w:right w:val="single" w:sz="6" w:space="0" w:color="CCCCCC"/>
              </w:divBdr>
              <w:divsChild>
                <w:div w:id="1349261367">
                  <w:marLeft w:val="0"/>
                  <w:marRight w:val="0"/>
                  <w:marTop w:val="0"/>
                  <w:marBottom w:val="0"/>
                  <w:divBdr>
                    <w:top w:val="none" w:sz="0" w:space="0" w:color="auto"/>
                    <w:left w:val="none" w:sz="0" w:space="0" w:color="auto"/>
                    <w:bottom w:val="none" w:sz="0" w:space="0" w:color="auto"/>
                    <w:right w:val="none" w:sz="0" w:space="0" w:color="auto"/>
                  </w:divBdr>
                  <w:divsChild>
                    <w:div w:id="36760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401</Words>
  <Characters>2287</Characters>
  <Application>Microsoft Office Word</Application>
  <DocSecurity>0</DocSecurity>
  <Lines>19</Lines>
  <Paragraphs>5</Paragraphs>
  <ScaleCrop>false</ScaleCrop>
  <Company>Birkbeck, University of London</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Hopkins (Staff)</dc:creator>
  <cp:keywords/>
  <dc:description/>
  <cp:lastModifiedBy>Kira Hopkins (Staff)</cp:lastModifiedBy>
  <cp:revision>2</cp:revision>
  <dcterms:created xsi:type="dcterms:W3CDTF">2025-01-22T10:09:00Z</dcterms:created>
  <dcterms:modified xsi:type="dcterms:W3CDTF">2025-01-22T10:12:00Z</dcterms:modified>
</cp:coreProperties>
</file>